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513863" w14:textId="5A4B97DE" w:rsidR="00BB76B9" w:rsidRPr="00017D2F" w:rsidRDefault="00431B2F">
      <w:pPr>
        <w:rPr>
          <w:rFonts w:ascii="Fidelity Sans 2" w:hAnsi="Fidelity Sans 2"/>
        </w:rPr>
      </w:pPr>
      <w:r w:rsidRPr="00017D2F">
        <w:rPr>
          <w:rFonts w:ascii="Fidelity Sans 2" w:hAnsi="Fidelity Sans 2"/>
          <w:b/>
          <w:bCs/>
        </w:rPr>
        <w:t xml:space="preserve">Subject: </w:t>
      </w:r>
      <w:r w:rsidR="002368B4" w:rsidRPr="00017D2F">
        <w:rPr>
          <w:rFonts w:ascii="Fidelity Sans 2" w:hAnsi="Fidelity Sans 2"/>
        </w:rPr>
        <w:t>Consejos fiscales para que pueda estar preparado para la declaración de impuestos</w:t>
      </w:r>
    </w:p>
    <w:p w14:paraId="0AD2D7EB" w14:textId="6C96EED8" w:rsidR="00431B2F" w:rsidRPr="00017D2F" w:rsidRDefault="00431B2F">
      <w:pPr>
        <w:rPr>
          <w:rFonts w:ascii="Fidelity Sans 2" w:hAnsi="Fidelity Sans 2"/>
          <w:b/>
          <w:bCs/>
        </w:rPr>
      </w:pPr>
      <w:r w:rsidRPr="00017D2F">
        <w:rPr>
          <w:rFonts w:ascii="Fidelity Sans 2" w:hAnsi="Fidelity Sans 2"/>
          <w:b/>
          <w:bCs/>
        </w:rPr>
        <w:t xml:space="preserve">Preheader: </w:t>
      </w:r>
      <w:r w:rsidR="00337189" w:rsidRPr="00017D2F">
        <w:rPr>
          <w:rFonts w:ascii="Fidelity Sans 2" w:hAnsi="Fidelity Sans 2"/>
        </w:rPr>
        <w:t>Le ofrecemos los conceptos básicos para estar preparado para el Día de la Declaración de Impuestos.</w:t>
      </w:r>
    </w:p>
    <w:p w14:paraId="398CDFA9" w14:textId="77777777" w:rsidR="000D1DF6" w:rsidRDefault="000D1DF6" w:rsidP="000D1DF6">
      <w:r w:rsidRPr="00332E1C">
        <w:rPr>
          <w:noProof/>
        </w:rPr>
        <w:drawing>
          <wp:inline distT="0" distB="0" distL="0" distR="0" wp14:anchorId="6C6D3A46" wp14:editId="35616E24">
            <wp:extent cx="1485900" cy="371475"/>
            <wp:effectExtent l="0" t="0" r="0" b="9525"/>
            <wp:docPr id="118273095" name="Picture 2" descr="Fidelity Investme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idelity Investment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635967">
        <w:rPr>
          <w:noProof/>
        </w:rPr>
        <w:drawing>
          <wp:inline distT="0" distB="0" distL="0" distR="0" wp14:anchorId="75CB2554" wp14:editId="0D6407F2">
            <wp:extent cx="1333500" cy="400050"/>
            <wp:effectExtent l="0" t="0" r="0" b="0"/>
            <wp:docPr id="2025163785" name="Picture 4" descr="A red text on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5163785" name="Picture 4" descr="A red text on a white background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EB5447" w14:textId="2F337884" w:rsidR="000D1DF6" w:rsidRDefault="000D1DF6">
      <w:pPr>
        <w:rPr>
          <w:rFonts w:ascii="Fidelity Sans 2" w:hAnsi="Fidelity Sans 2"/>
          <w:noProof/>
        </w:rPr>
      </w:pPr>
      <w:r>
        <w:rPr>
          <w:rFonts w:ascii="Fidelity Sans 2" w:hAnsi="Fidelity Sans 2"/>
          <w:noProof/>
        </w:rPr>
        <w:drawing>
          <wp:inline distT="0" distB="0" distL="0" distR="0" wp14:anchorId="64A32BB4" wp14:editId="43269284">
            <wp:extent cx="5943600" cy="2378075"/>
            <wp:effectExtent l="0" t="0" r="0" b="3175"/>
            <wp:docPr id="340090852" name="Picture 1" descr="A close up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090852" name="Picture 1" descr="A close up of a computer&#10;&#10;AI-generated content may be incorrect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78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F63666" w14:textId="7CE1FE72" w:rsidR="00265C17" w:rsidRPr="00017D2F" w:rsidRDefault="00265C17">
      <w:pPr>
        <w:rPr>
          <w:rFonts w:ascii="Fidelity Sans 2" w:hAnsi="Fidelity Sans 2"/>
        </w:rPr>
      </w:pPr>
      <w:r w:rsidRPr="00017D2F">
        <w:rPr>
          <w:rFonts w:ascii="Fidelity Sans 2" w:hAnsi="Fidelity Sans 2"/>
        </w:rPr>
        <w:t xml:space="preserve">Con el Día de la Declaración de Impuestos acercándose, es una gran idea comenzar a prepararse para la fecha límite del 15 de Abril de inmediato. Visite nuestra página de consejos fiscales en </w:t>
      </w:r>
      <w:hyperlink r:id="rId7" w:history="1">
        <w:r w:rsidRPr="00017D2F">
          <w:rPr>
            <w:rStyle w:val="Hyperlink"/>
            <w:rFonts w:ascii="Fidelity Sans 2" w:hAnsi="Fidelity Sans 2"/>
          </w:rPr>
          <w:t>NetBenefits</w:t>
        </w:r>
      </w:hyperlink>
      <w:r w:rsidRPr="00017D2F">
        <w:rPr>
          <w:rFonts w:ascii="Fidelity Sans 2" w:hAnsi="Fidelity Sans 2"/>
        </w:rPr>
        <w:t xml:space="preserve"> para obtener información útil y los pasos que puede tomar para adelantarse a la multitud y comenzar a prepararse hoy mismo.</w:t>
      </w:r>
    </w:p>
    <w:p w14:paraId="0345A635" w14:textId="67A740E2" w:rsidR="009D1019" w:rsidRDefault="00B04F0B" w:rsidP="00431B2F">
      <w:pPr>
        <w:rPr>
          <w:rFonts w:ascii="Aptos" w:eastAsia="Aptos" w:hAnsi="Aptos" w:cs="Times New Roman"/>
        </w:rPr>
      </w:pPr>
      <w:r>
        <w:rPr>
          <w:rFonts w:ascii="Aptos" w:eastAsia="Aptos" w:hAnsi="Aptos" w:cs="Times New Roman"/>
          <w:noProof/>
        </w:rPr>
        <w:drawing>
          <wp:inline distT="0" distB="0" distL="0" distR="0" wp14:anchorId="229F15B0" wp14:editId="3FEB864F">
            <wp:extent cx="1563487" cy="387350"/>
            <wp:effectExtent l="0" t="0" r="0" b="0"/>
            <wp:docPr id="1565124667" name="Picture 2" descr="A green sign with white text&#10;&#10;AI-generated content may be incorrect.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5124667" name="Picture 2" descr="A green sign with white text&#10;&#10;AI-generated content may be incorrect.">
                      <a:hlinkClick r:id="rId7"/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4917" cy="392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2F0B3C" w14:textId="77777777" w:rsidR="009D1019" w:rsidRPr="00431B2F" w:rsidRDefault="009D1019" w:rsidP="00431B2F">
      <w:pPr>
        <w:rPr>
          <w:rFonts w:ascii="Aptos" w:eastAsia="Aptos" w:hAnsi="Aptos" w:cs="Times New Roman"/>
        </w:rPr>
      </w:pPr>
    </w:p>
    <w:p w14:paraId="3D4C1C70" w14:textId="6E34CB43" w:rsidR="00431B2F" w:rsidRPr="00431B2F" w:rsidRDefault="00431B2F" w:rsidP="00431B2F">
      <w:pPr>
        <w:rPr>
          <w:rFonts w:ascii="Fidelity Sans 2" w:eastAsia="Aptos" w:hAnsi="Fidelity Sans 2" w:cs="Times New Roman"/>
          <w:sz w:val="20"/>
          <w:szCs w:val="20"/>
        </w:rPr>
      </w:pPr>
      <w:r w:rsidRPr="00431B2F">
        <w:rPr>
          <w:rFonts w:ascii="Fidelity Sans 2" w:eastAsia="Aptos" w:hAnsi="Fidelity Sans 2" w:cs="Times New Roman"/>
          <w:noProof/>
          <w:sz w:val="20"/>
          <w:szCs w:val="20"/>
        </w:rPr>
        <w:drawing>
          <wp:anchor distT="0" distB="0" distL="114300" distR="114300" simplePos="0" relativeHeight="251661312" behindDoc="1" locked="0" layoutInCell="1" allowOverlap="1" wp14:anchorId="3C3BDD16" wp14:editId="5F9D6E3B">
            <wp:simplePos x="0" y="0"/>
            <wp:positionH relativeFrom="margin">
              <wp:align>right</wp:align>
            </wp:positionH>
            <wp:positionV relativeFrom="paragraph">
              <wp:posOffset>29845</wp:posOffset>
            </wp:positionV>
            <wp:extent cx="1243965" cy="367665"/>
            <wp:effectExtent l="0" t="0" r="0" b="0"/>
            <wp:wrapTight wrapText="bothSides">
              <wp:wrapPolygon edited="0">
                <wp:start x="0" y="0"/>
                <wp:lineTo x="0" y="20145"/>
                <wp:lineTo x="21170" y="20145"/>
                <wp:lineTo x="21170" y="0"/>
                <wp:lineTo x="0" y="0"/>
              </wp:wrapPolygon>
            </wp:wrapTight>
            <wp:docPr id="851900933" name="Picture 9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1900933" name="Picture 9">
                      <a:hlinkClick r:id="rId9"/>
                    </pic:cNvPr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3965" cy="367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31B2F">
        <w:rPr>
          <w:rFonts w:ascii="Fidelity Sans 2" w:eastAsia="Aptos" w:hAnsi="Fidelity Sans 2" w:cs="Times New Roman"/>
          <w:noProof/>
          <w:sz w:val="20"/>
          <w:szCs w:val="20"/>
        </w:rPr>
        <w:drawing>
          <wp:anchor distT="0" distB="0" distL="114300" distR="114300" simplePos="0" relativeHeight="251660288" behindDoc="0" locked="0" layoutInCell="1" allowOverlap="1" wp14:anchorId="359AB416" wp14:editId="0AFB83FE">
            <wp:simplePos x="0" y="0"/>
            <wp:positionH relativeFrom="column">
              <wp:posOffset>3457575</wp:posOffset>
            </wp:positionH>
            <wp:positionV relativeFrom="paragraph">
              <wp:posOffset>36195</wp:posOffset>
            </wp:positionV>
            <wp:extent cx="1161415" cy="386715"/>
            <wp:effectExtent l="0" t="0" r="635" b="0"/>
            <wp:wrapSquare wrapText="bothSides"/>
            <wp:docPr id="871912828" name="Picture 8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1912828" name="Picture 8">
                      <a:hlinkClick r:id="rId11"/>
                    </pic:cNvPr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1415" cy="3867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31B2F">
        <w:rPr>
          <w:rFonts w:ascii="Fidelity Sans 2" w:eastAsia="Aptos" w:hAnsi="Fidelity Sans 2" w:cs="Times New Roman"/>
          <w:noProof/>
        </w:rPr>
        <w:drawing>
          <wp:anchor distT="0" distB="0" distL="114300" distR="114300" simplePos="0" relativeHeight="251659264" behindDoc="0" locked="0" layoutInCell="1" allowOverlap="1" wp14:anchorId="6E034C23" wp14:editId="0F8CC2A5">
            <wp:simplePos x="0" y="0"/>
            <wp:positionH relativeFrom="margin">
              <wp:align>left</wp:align>
            </wp:positionH>
            <wp:positionV relativeFrom="paragraph">
              <wp:posOffset>7620</wp:posOffset>
            </wp:positionV>
            <wp:extent cx="679450" cy="679450"/>
            <wp:effectExtent l="0" t="0" r="6350" b="6350"/>
            <wp:wrapSquare wrapText="bothSides"/>
            <wp:docPr id="1836835454" name="Picture 7" descr="A qr code on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6835454" name="Picture 7" descr="A qr code on a white background&#10;&#10;AI-generated content may be incorrect.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9450" cy="679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D5309" w:rsidRPr="00AD5309">
        <w:rPr>
          <w:rFonts w:ascii="Fidelity Sans 2" w:eastAsia="Aptos" w:hAnsi="Fidelity Sans 2" w:cs="Times New Roman"/>
          <w:noProof/>
          <w:sz w:val="20"/>
          <w:szCs w:val="20"/>
        </w:rPr>
        <w:t xml:space="preserve">La </w:t>
      </w:r>
      <w:r w:rsidR="00AD5309" w:rsidRPr="00AD5309">
        <w:rPr>
          <w:rFonts w:ascii="Fidelity Sans 2" w:eastAsia="Aptos" w:hAnsi="Fidelity Sans 2" w:cs="Times New Roman"/>
          <w:b/>
          <w:bCs/>
          <w:noProof/>
          <w:sz w:val="20"/>
          <w:szCs w:val="20"/>
        </w:rPr>
        <w:t>aplicación NetBenefits</w:t>
      </w:r>
      <w:r w:rsidR="00AD5309" w:rsidRPr="00AD5309">
        <w:rPr>
          <w:rFonts w:ascii="Fidelity Sans 2" w:eastAsia="Aptos" w:hAnsi="Fidelity Sans 2" w:cs="Times New Roman"/>
          <w:noProof/>
          <w:sz w:val="20"/>
          <w:szCs w:val="20"/>
        </w:rPr>
        <w:t xml:space="preserve">® le ofrece más formas de acceder y gestionar sus beneficios de empleados. Descárguela ahora o </w:t>
      </w:r>
      <w:hyperlink r:id="rId14" w:history="1">
        <w:r w:rsidR="00692D44">
          <w:rPr>
            <w:rFonts w:ascii="Fidelity Sans 2" w:eastAsia="Aptos" w:hAnsi="Fidelity Sans 2" w:cs="Times New Roman"/>
            <w:color w:val="467886"/>
            <w:sz w:val="20"/>
            <w:szCs w:val="20"/>
            <w:u w:val="single"/>
          </w:rPr>
          <w:t>abra la aplicación</w:t>
        </w:r>
      </w:hyperlink>
      <w:r w:rsidRPr="00431B2F">
        <w:rPr>
          <w:rFonts w:ascii="Fidelity Sans 2" w:eastAsia="Aptos" w:hAnsi="Fidelity Sans 2" w:cs="Times New Roman"/>
          <w:sz w:val="20"/>
          <w:szCs w:val="20"/>
        </w:rPr>
        <w:t>.</w:t>
      </w:r>
    </w:p>
    <w:p w14:paraId="2BEBD93E" w14:textId="77777777" w:rsidR="00431B2F" w:rsidRPr="00431B2F" w:rsidRDefault="00431B2F" w:rsidP="00431B2F">
      <w:pPr>
        <w:rPr>
          <w:rFonts w:ascii="Fidelity Sans" w:eastAsia="Aptos" w:hAnsi="Fidelity Sans" w:cs="Times New Roman"/>
          <w:sz w:val="20"/>
          <w:szCs w:val="20"/>
        </w:rPr>
      </w:pPr>
    </w:p>
    <w:p w14:paraId="40F4E62A" w14:textId="77777777" w:rsidR="00801351" w:rsidRDefault="00801351" w:rsidP="00431B2F">
      <w:pPr>
        <w:rPr>
          <w:rFonts w:ascii="Fidelity Sans 2" w:eastAsia="Aptos" w:hAnsi="Fidelity Sans 2" w:cs="Times New Roman"/>
          <w:sz w:val="20"/>
          <w:szCs w:val="20"/>
        </w:rPr>
      </w:pPr>
      <w:r w:rsidRPr="00801351">
        <w:rPr>
          <w:rFonts w:ascii="Fidelity Sans 2" w:eastAsia="Aptos" w:hAnsi="Fidelity Sans 2" w:cs="Times New Roman"/>
          <w:sz w:val="20"/>
          <w:szCs w:val="20"/>
        </w:rPr>
        <w:t>App Store es una marca de servicio registrada de Apple Inc. Google Play es una marca comercial de Google LLC.</w:t>
      </w:r>
    </w:p>
    <w:p w14:paraId="3C81863C" w14:textId="40D4F7E2" w:rsidR="00431B2F" w:rsidRDefault="00A95AB5" w:rsidP="00431B2F">
      <w:pPr>
        <w:rPr>
          <w:rFonts w:ascii="Fidelity Sans 2" w:eastAsia="Aptos" w:hAnsi="Fidelity Sans 2" w:cs="Times New Roman"/>
          <w:sz w:val="20"/>
          <w:szCs w:val="20"/>
        </w:rPr>
      </w:pPr>
      <w:hyperlink r:id="rId15" w:history="1">
        <w:r>
          <w:rPr>
            <w:rFonts w:ascii="Fidelity Sans 2" w:eastAsia="Aptos" w:hAnsi="Fidelity Sans 2" w:cs="Times New Roman"/>
            <w:color w:val="467886"/>
            <w:sz w:val="20"/>
            <w:szCs w:val="20"/>
            <w:u w:val="single"/>
          </w:rPr>
          <w:t>Política de privacidad</w:t>
        </w:r>
      </w:hyperlink>
      <w:r w:rsidR="00431B2F" w:rsidRPr="00431B2F">
        <w:rPr>
          <w:rFonts w:ascii="Fidelity Sans 2" w:eastAsia="Aptos" w:hAnsi="Fidelity Sans 2" w:cs="Times New Roman"/>
          <w:sz w:val="20"/>
          <w:szCs w:val="20"/>
        </w:rPr>
        <w:t xml:space="preserve"> |  </w:t>
      </w:r>
      <w:hyperlink r:id="rId16" w:history="1">
        <w:r w:rsidR="00AD35B4">
          <w:rPr>
            <w:rFonts w:ascii="Fidelity Sans 2" w:eastAsia="Aptos" w:hAnsi="Fidelity Sans 2" w:cs="Times New Roman"/>
            <w:color w:val="467886"/>
            <w:sz w:val="20"/>
            <w:szCs w:val="20"/>
            <w:u w:val="single"/>
          </w:rPr>
          <w:t>Términos de uso</w:t>
        </w:r>
      </w:hyperlink>
      <w:r w:rsidR="00431B2F" w:rsidRPr="00431B2F">
        <w:rPr>
          <w:rFonts w:ascii="Fidelity Sans 2" w:eastAsia="Aptos" w:hAnsi="Fidelity Sans 2" w:cs="Times New Roman"/>
          <w:sz w:val="20"/>
          <w:szCs w:val="20"/>
        </w:rPr>
        <w:t xml:space="preserve"> </w:t>
      </w:r>
    </w:p>
    <w:p w14:paraId="6C992343" w14:textId="77777777" w:rsidR="008D651F" w:rsidRPr="008D651F" w:rsidRDefault="008D651F" w:rsidP="008D651F">
      <w:pPr>
        <w:rPr>
          <w:rFonts w:ascii="Fidelity Sans 2" w:eastAsia="Aptos" w:hAnsi="Fidelity Sans 2" w:cs="Times New Roman"/>
          <w:sz w:val="20"/>
          <w:szCs w:val="20"/>
        </w:rPr>
      </w:pPr>
      <w:r w:rsidRPr="008D651F">
        <w:rPr>
          <w:rFonts w:ascii="Fidelity Sans 2" w:eastAsia="Aptos" w:hAnsi="Fidelity Sans 2" w:cs="Times New Roman"/>
          <w:sz w:val="20"/>
          <w:szCs w:val="20"/>
        </w:rPr>
        <w:t>Invertir conlleva riesgos, incluido el riesgo de pérdida.</w:t>
      </w:r>
    </w:p>
    <w:p w14:paraId="49EAC570" w14:textId="77777777" w:rsidR="008D651F" w:rsidRPr="008D651F" w:rsidRDefault="008D651F" w:rsidP="008D651F">
      <w:pPr>
        <w:rPr>
          <w:rFonts w:ascii="Fidelity Sans 2" w:eastAsia="Aptos" w:hAnsi="Fidelity Sans 2" w:cs="Times New Roman"/>
          <w:sz w:val="20"/>
          <w:szCs w:val="20"/>
        </w:rPr>
      </w:pPr>
      <w:r w:rsidRPr="008D651F">
        <w:rPr>
          <w:rFonts w:ascii="Fidelity Sans 2" w:eastAsia="Aptos" w:hAnsi="Fidelity Sans 2" w:cs="Times New Roman"/>
          <w:sz w:val="20"/>
          <w:szCs w:val="20"/>
        </w:rPr>
        <w:t>Fidelity no proporciona asesoramiento legal o fiscal. La información aquí contenida es de carácter general y no debe considerarse como asesoramiento legal ni fiscal. Consulte a un abogado o profesional de impuestos respecto a su situación específica.</w:t>
      </w:r>
    </w:p>
    <w:p w14:paraId="4EA53C84" w14:textId="77777777" w:rsidR="008D651F" w:rsidRPr="008D651F" w:rsidRDefault="008D651F" w:rsidP="008D651F">
      <w:pPr>
        <w:rPr>
          <w:rFonts w:ascii="Fidelity Sans 2" w:eastAsia="Aptos" w:hAnsi="Fidelity Sans 2" w:cs="Times New Roman"/>
          <w:sz w:val="20"/>
          <w:szCs w:val="20"/>
        </w:rPr>
      </w:pPr>
      <w:r w:rsidRPr="008D651F">
        <w:rPr>
          <w:rFonts w:ascii="Fidelity Sans 2" w:eastAsia="Aptos" w:hAnsi="Fidelity Sans 2" w:cs="Times New Roman"/>
          <w:sz w:val="20"/>
          <w:szCs w:val="20"/>
        </w:rPr>
        <w:lastRenderedPageBreak/>
        <w:t>No responda a este correo electrónico. Esta bandeja de entrada no se supervisa y no recibirá respuesta.</w:t>
      </w:r>
    </w:p>
    <w:p w14:paraId="340F8432" w14:textId="77777777" w:rsidR="008D651F" w:rsidRPr="008D651F" w:rsidRDefault="008D651F" w:rsidP="008D651F">
      <w:pPr>
        <w:rPr>
          <w:rFonts w:ascii="Fidelity Sans 2" w:eastAsia="Aptos" w:hAnsi="Fidelity Sans 2" w:cs="Times New Roman"/>
          <w:sz w:val="20"/>
          <w:szCs w:val="20"/>
        </w:rPr>
      </w:pPr>
      <w:r w:rsidRPr="008D651F">
        <w:rPr>
          <w:rFonts w:ascii="Fidelity Sans 2" w:eastAsia="Aptos" w:hAnsi="Fidelity Sans 2" w:cs="Times New Roman"/>
          <w:sz w:val="20"/>
          <w:szCs w:val="20"/>
        </w:rPr>
        <w:t>La información contenida en este correo electrónico está destinada únicamente a la atención y uso del destinatario designado. Este mensaje o cualquier parte del mismo no debe ser divulgado, copiado, distribuido o retenido por ninguna persona sin autorización del destinatario.</w:t>
      </w:r>
    </w:p>
    <w:p w14:paraId="524F4FC0" w14:textId="77777777" w:rsidR="008D651F" w:rsidRPr="008D651F" w:rsidRDefault="008D651F" w:rsidP="008D651F">
      <w:pPr>
        <w:rPr>
          <w:rFonts w:ascii="Fidelity Sans 2" w:eastAsia="Aptos" w:hAnsi="Fidelity Sans 2" w:cs="Times New Roman"/>
          <w:sz w:val="20"/>
          <w:szCs w:val="20"/>
        </w:rPr>
      </w:pPr>
      <w:r w:rsidRPr="008D651F">
        <w:rPr>
          <w:rFonts w:ascii="Fidelity Sans 2" w:eastAsia="Aptos" w:hAnsi="Fidelity Sans 2" w:cs="Times New Roman"/>
          <w:sz w:val="20"/>
          <w:szCs w:val="20"/>
        </w:rPr>
        <w:t>El logotipo de Fidelity Investments son marcas de servicio registradas de FMR LLC.</w:t>
      </w:r>
    </w:p>
    <w:p w14:paraId="47B34D92" w14:textId="77777777" w:rsidR="008D651F" w:rsidRPr="008D651F" w:rsidRDefault="008D651F" w:rsidP="008D651F">
      <w:pPr>
        <w:rPr>
          <w:rFonts w:ascii="Fidelity Sans 2" w:eastAsia="Aptos" w:hAnsi="Fidelity Sans 2" w:cs="Times New Roman"/>
          <w:sz w:val="20"/>
          <w:szCs w:val="20"/>
        </w:rPr>
      </w:pPr>
      <w:r w:rsidRPr="008D651F">
        <w:rPr>
          <w:rFonts w:ascii="Fidelity Sans 2" w:eastAsia="Aptos" w:hAnsi="Fidelity Sans 2" w:cs="Times New Roman"/>
          <w:sz w:val="20"/>
          <w:szCs w:val="20"/>
        </w:rPr>
        <w:t>Fidelity Brokerage Services LLC, Miembro NYSE, SIPC, 900 Salem Street, Smithfield, RI 02917</w:t>
      </w:r>
    </w:p>
    <w:p w14:paraId="44B3A531" w14:textId="77777777" w:rsidR="008D651F" w:rsidRPr="008D651F" w:rsidRDefault="008D651F" w:rsidP="008D651F">
      <w:pPr>
        <w:rPr>
          <w:rFonts w:ascii="Fidelity Sans 2" w:eastAsia="Aptos" w:hAnsi="Fidelity Sans 2" w:cs="Times New Roman"/>
          <w:sz w:val="20"/>
          <w:szCs w:val="20"/>
        </w:rPr>
      </w:pPr>
      <w:r w:rsidRPr="008D651F">
        <w:rPr>
          <w:rFonts w:ascii="Fidelity Sans 2" w:eastAsia="Aptos" w:hAnsi="Fidelity Sans 2" w:cs="Times New Roman"/>
          <w:sz w:val="20"/>
          <w:szCs w:val="20"/>
        </w:rPr>
        <w:t>© 2026 FMR LLC. Todos los derechos reservados.</w:t>
      </w:r>
    </w:p>
    <w:p w14:paraId="6A0C32AE" w14:textId="3AD529C2" w:rsidR="00431B2F" w:rsidRPr="00431B2F" w:rsidRDefault="008D651F" w:rsidP="008D651F">
      <w:pPr>
        <w:rPr>
          <w:rFonts w:ascii="Fidelity Sans 2" w:eastAsia="Aptos" w:hAnsi="Fidelity Sans 2" w:cs="Times New Roman"/>
          <w:sz w:val="20"/>
          <w:szCs w:val="20"/>
        </w:rPr>
      </w:pPr>
      <w:r w:rsidRPr="008D651F">
        <w:rPr>
          <w:rFonts w:ascii="Fidelity Sans 2" w:eastAsia="Aptos" w:hAnsi="Fidelity Sans 2" w:cs="Times New Roman"/>
          <w:sz w:val="20"/>
          <w:szCs w:val="20"/>
        </w:rPr>
        <w:t>1246939.1.0</w:t>
      </w:r>
    </w:p>
    <w:sectPr w:rsidR="00431B2F" w:rsidRPr="00431B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Fidelity Sans 2">
    <w:altName w:val="Fidelity Sans 2"/>
    <w:panose1 w:val="020B0504050501040104"/>
    <w:charset w:val="00"/>
    <w:family w:val="swiss"/>
    <w:pitch w:val="variable"/>
    <w:sig w:usb0="800000AF" w:usb1="5000204A" w:usb2="00000000" w:usb3="00000000" w:csb0="00000093" w:csb1="00000000"/>
  </w:font>
  <w:font w:name="Fidelity Sans">
    <w:panose1 w:val="020B0503030202020204"/>
    <w:charset w:val="00"/>
    <w:family w:val="swiss"/>
    <w:pitch w:val="variable"/>
    <w:sig w:usb0="A00000AF" w:usb1="5000205B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1B2F"/>
    <w:rsid w:val="00017D2F"/>
    <w:rsid w:val="000D1DF6"/>
    <w:rsid w:val="00131555"/>
    <w:rsid w:val="002368B4"/>
    <w:rsid w:val="00245C1F"/>
    <w:rsid w:val="00265C17"/>
    <w:rsid w:val="00270F11"/>
    <w:rsid w:val="002B5417"/>
    <w:rsid w:val="00313E3A"/>
    <w:rsid w:val="00337189"/>
    <w:rsid w:val="0035197E"/>
    <w:rsid w:val="00366F2C"/>
    <w:rsid w:val="00431B2F"/>
    <w:rsid w:val="0047402E"/>
    <w:rsid w:val="0054549A"/>
    <w:rsid w:val="005574F5"/>
    <w:rsid w:val="005E12F1"/>
    <w:rsid w:val="006876C7"/>
    <w:rsid w:val="00692D44"/>
    <w:rsid w:val="007022BA"/>
    <w:rsid w:val="00731B32"/>
    <w:rsid w:val="00801351"/>
    <w:rsid w:val="00824326"/>
    <w:rsid w:val="0082756E"/>
    <w:rsid w:val="008D651F"/>
    <w:rsid w:val="00956E17"/>
    <w:rsid w:val="009B38A4"/>
    <w:rsid w:val="009D1019"/>
    <w:rsid w:val="00A6238A"/>
    <w:rsid w:val="00A95AB5"/>
    <w:rsid w:val="00AD35B4"/>
    <w:rsid w:val="00AD5309"/>
    <w:rsid w:val="00AF532D"/>
    <w:rsid w:val="00B04F0B"/>
    <w:rsid w:val="00B1050D"/>
    <w:rsid w:val="00BB76B9"/>
    <w:rsid w:val="00BC6206"/>
    <w:rsid w:val="00C21C4C"/>
    <w:rsid w:val="00D7253A"/>
    <w:rsid w:val="00DA3542"/>
    <w:rsid w:val="00E22B58"/>
    <w:rsid w:val="00ED54E8"/>
    <w:rsid w:val="00FA3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E8DC19"/>
  <w15:chartTrackingRefBased/>
  <w15:docId w15:val="{05196C25-42AC-46E7-B1D8-3ECA67996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31B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31B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1B2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31B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31B2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31B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31B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31B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31B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1B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31B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1B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31B2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31B2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31B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31B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31B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31B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31B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31B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31B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31B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31B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31B2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31B2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31B2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31B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31B2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31B2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66F2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66F2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771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65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nb.fidelity.com/public/nb/default/home?option=ngIAWellnessTopic&amp;topicId=taxprep&amp;recommendation=TaxPrep&amp;ccsource=em_nb_oft_taxed26_sp" TargetMode="External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nb.fidelity.com/public/nb/default/resourceslibrary/articles/termsofuse" TargetMode="Externa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hyperlink" Target="https://apps.apple.com/us/app/netbenefits/id640179084" TargetMode="External"/><Relationship Id="rId5" Type="http://schemas.openxmlformats.org/officeDocument/2006/relationships/image" Target="media/image2.png"/><Relationship Id="rId15" Type="http://schemas.openxmlformats.org/officeDocument/2006/relationships/hyperlink" Target="https://nb.fidelity.com/public/nb/default/resourceslibrary/articles/privacypolicy" TargetMode="External"/><Relationship Id="rId10" Type="http://schemas.openxmlformats.org/officeDocument/2006/relationships/image" Target="media/image5.png"/><Relationship Id="rId4" Type="http://schemas.openxmlformats.org/officeDocument/2006/relationships/image" Target="media/image1.png"/><Relationship Id="rId9" Type="http://schemas.openxmlformats.org/officeDocument/2006/relationships/hyperlink" Target="https://play.google.com/store/apps/details?id=com.fidelity.wi.activity&amp;hl=en_US&amp;gl=US&amp;pli=1" TargetMode="External"/><Relationship Id="rId14" Type="http://schemas.openxmlformats.org/officeDocument/2006/relationships/hyperlink" Target="https://netbenefits.app.link/MEC-Email-Footer-Looku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325</Words>
  <Characters>1856</Characters>
  <Application>Microsoft Office Word</Application>
  <DocSecurity>0</DocSecurity>
  <Lines>15</Lines>
  <Paragraphs>4</Paragraphs>
  <ScaleCrop>false</ScaleCrop>
  <Company>Fidelity Investments</Company>
  <LinksUpToDate>false</LinksUpToDate>
  <CharactersWithSpaces>2177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Walker, Sara</dc:creator>
  <cp:keywords/>
  <dc:description/>
  <cp:lastModifiedBy>Walker, Sara</cp:lastModifiedBy>
  <cp:revision>21</cp:revision>
  <dcterms:created xsi:type="dcterms:W3CDTF">2026-02-20T19:13:00Z</dcterms:created>
  <dcterms:modified xsi:type="dcterms:W3CDTF">2026-02-27T19:54:00Z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26cd327-f806-4fe6-bd83-ee274c8a0858_Enabled">
    <vt:lpwstr>true</vt:lpwstr>
  </property>
  <property fmtid="{D5CDD505-2E9C-101B-9397-08002B2CF9AE}" pid="3" name="MSIP_Label_526cd327-f806-4fe6-bd83-ee274c8a0858_SetDate">
    <vt:lpwstr>2025-11-13T16:35:12Z</vt:lpwstr>
  </property>
  <property fmtid="{D5CDD505-2E9C-101B-9397-08002B2CF9AE}" pid="4" name="MSIP_Label_526cd327-f806-4fe6-bd83-ee274c8a0858_Method">
    <vt:lpwstr>Privileged</vt:lpwstr>
  </property>
  <property fmtid="{D5CDD505-2E9C-101B-9397-08002B2CF9AE}" pid="5" name="MSIP_Label_526cd327-f806-4fe6-bd83-ee274c8a0858_Name">
    <vt:lpwstr>Public</vt:lpwstr>
  </property>
  <property fmtid="{D5CDD505-2E9C-101B-9397-08002B2CF9AE}" pid="6" name="MSIP_Label_526cd327-f806-4fe6-bd83-ee274c8a0858_SiteId">
    <vt:lpwstr>7521acbc-a68c-41e5-a975-1cf83066dd19</vt:lpwstr>
  </property>
  <property fmtid="{D5CDD505-2E9C-101B-9397-08002B2CF9AE}" pid="7" name="MSIP_Label_526cd327-f806-4fe6-bd83-ee274c8a0858_ActionId">
    <vt:lpwstr>be2b9660-c5c2-448e-8fd3-5e905cde9f85</vt:lpwstr>
  </property>
  <property fmtid="{D5CDD505-2E9C-101B-9397-08002B2CF9AE}" pid="8" name="MSIP_Label_526cd327-f806-4fe6-bd83-ee274c8a0858_ContentBits">
    <vt:lpwstr>0</vt:lpwstr>
  </property>
  <property fmtid="{D5CDD505-2E9C-101B-9397-08002B2CF9AE}" pid="9" name="MSIP_Label_526cd327-f806-4fe6-bd83-ee274c8a0858_Tag">
    <vt:lpwstr>10, 0, 1, 1</vt:lpwstr>
  </property>
</Properties>
</file>